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eastAsia="黑体"/>
          <w:sz w:val="32"/>
          <w:szCs w:val="32"/>
        </w:rPr>
      </w:pPr>
      <w:r>
        <w:rPr>
          <w:rFonts w:eastAsia="黑体"/>
          <w:sz w:val="32"/>
          <w:szCs w:val="32"/>
        </w:rPr>
        <w:t>附件1</w:t>
      </w:r>
    </w:p>
    <w:p>
      <w:pPr>
        <w:adjustRightInd w:val="0"/>
        <w:snapToGrid w:val="0"/>
        <w:spacing w:line="590" w:lineRule="exact"/>
        <w:rPr>
          <w:rFonts w:eastAsia="方正小标宋简体"/>
          <w:bCs/>
          <w:color w:val="000000"/>
          <w:sz w:val="44"/>
          <w:szCs w:val="44"/>
          <w:u w:color="000000"/>
          <w:lang w:val="zh-TW"/>
        </w:rPr>
      </w:pPr>
      <w:r>
        <w:rPr>
          <w:rFonts w:eastAsia="方正小标宋简体"/>
          <w:bCs/>
          <w:color w:val="000000"/>
          <w:sz w:val="44"/>
          <w:szCs w:val="44"/>
          <w:u w:color="000000"/>
          <w:lang w:val="zh-TW"/>
        </w:rPr>
        <w:t xml:space="preserve">          申报受理单位联系方式</w:t>
      </w:r>
    </w:p>
    <w:p>
      <w:pPr>
        <w:pStyle w:val="4"/>
        <w:autoSpaceDE w:val="0"/>
        <w:adjustRightInd w:val="0"/>
        <w:snapToGrid w:val="0"/>
        <w:spacing w:line="590" w:lineRule="exact"/>
        <w:ind w:firstLine="640" w:firstLineChars="200"/>
        <w:rPr>
          <w:rFonts w:eastAsia="楷体"/>
          <w:color w:val="000000"/>
          <w:sz w:val="32"/>
          <w:szCs w:val="32"/>
        </w:rPr>
      </w:pPr>
    </w:p>
    <w:p>
      <w:pPr>
        <w:pStyle w:val="4"/>
        <w:autoSpaceDE w:val="0"/>
        <w:adjustRightInd w:val="0"/>
        <w:snapToGrid w:val="0"/>
        <w:spacing w:line="590" w:lineRule="exact"/>
        <w:ind w:firstLine="640" w:firstLineChars="200"/>
        <w:rPr>
          <w:rFonts w:eastAsia="楷体"/>
          <w:color w:val="000000"/>
          <w:sz w:val="32"/>
          <w:szCs w:val="32"/>
        </w:rPr>
      </w:pPr>
      <w:r>
        <w:rPr>
          <w:rFonts w:eastAsia="楷体"/>
          <w:color w:val="000000"/>
          <w:sz w:val="32"/>
          <w:szCs w:val="32"/>
        </w:rPr>
        <w:t>（一）自治区信息中心及地市分中心</w:t>
      </w:r>
      <w:r>
        <w:rPr>
          <w:rFonts w:eastAsia="楷体"/>
          <w:color w:val="000000"/>
          <w:sz w:val="32"/>
          <w:szCs w:val="32"/>
          <w:lang w:val="zh-TW"/>
        </w:rPr>
        <w:t>联系方式</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1.自治区信息中心</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地址：南宁市良庆区体强路18号1412室，邮编：530221，联系人：蔡杰杰，联系电话：0771-6113596。</w:t>
      </w:r>
    </w:p>
    <w:p>
      <w:pPr>
        <w:pStyle w:val="4"/>
        <w:autoSpaceDE w:val="0"/>
        <w:adjustRightInd w:val="0"/>
        <w:snapToGrid w:val="0"/>
        <w:spacing w:line="590" w:lineRule="exact"/>
        <w:ind w:firstLine="640" w:firstLineChars="200"/>
        <w:rPr>
          <w:rFonts w:eastAsia="仿宋_GB2312"/>
          <w:sz w:val="32"/>
          <w:szCs w:val="32"/>
          <w:lang w:bidi="ar"/>
        </w:rPr>
      </w:pPr>
      <w:r>
        <w:rPr>
          <w:rFonts w:eastAsia="仿宋_GB2312"/>
          <w:sz w:val="32"/>
          <w:szCs w:val="32"/>
          <w:lang w:bidi="ar"/>
        </w:rPr>
        <w:t>2.人工智能/鲲鹏生态南宁分中心</w:t>
      </w:r>
    </w:p>
    <w:p>
      <w:pPr>
        <w:pStyle w:val="4"/>
        <w:autoSpaceDE w:val="0"/>
        <w:adjustRightInd w:val="0"/>
        <w:snapToGrid w:val="0"/>
        <w:spacing w:line="590" w:lineRule="exact"/>
        <w:ind w:firstLine="640" w:firstLineChars="200"/>
        <w:rPr>
          <w:rFonts w:eastAsia="仿宋_GB2312"/>
          <w:sz w:val="32"/>
          <w:szCs w:val="32"/>
          <w:highlight w:val="none"/>
          <w:lang w:bidi="ar"/>
        </w:rPr>
      </w:pPr>
      <w:r>
        <w:rPr>
          <w:rFonts w:eastAsia="仿宋_GB2312"/>
          <w:sz w:val="32"/>
          <w:szCs w:val="32"/>
          <w:lang w:bidi="ar"/>
        </w:rPr>
        <w:t>地址：南宁市良庆镇云英路8号五象总部大厦C座6楼华为-南宁数字经济产业创新中心，邮编：530201，联系</w:t>
      </w:r>
      <w:r>
        <w:rPr>
          <w:rFonts w:eastAsia="仿宋_GB2312"/>
          <w:sz w:val="32"/>
          <w:szCs w:val="32"/>
          <w:highlight w:val="none"/>
          <w:lang w:bidi="ar"/>
        </w:rPr>
        <w:t>人：杨云楼，联系电话：15501837981。</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3.人工智能/鲲鹏生态柳州分中心</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地址：柳州市三中路66号，邮编：545000，联系人：陈波，联系电话：0772-2861016。</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4.人工智能/鲲鹏生态桂林分中心</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地址：桂林市临桂区西城中路69号创业大厦西附楼5楼528室，邮编：541000，联系人：伍耿鸿，联系电话：0773-2853966。</w:t>
      </w:r>
    </w:p>
    <w:p>
      <w:pPr>
        <w:pStyle w:val="4"/>
        <w:autoSpaceDE w:val="0"/>
        <w:adjustRightInd w:val="0"/>
        <w:snapToGrid w:val="0"/>
        <w:spacing w:line="590" w:lineRule="exact"/>
        <w:ind w:firstLine="640" w:firstLineChars="200"/>
        <w:rPr>
          <w:rFonts w:eastAsia="仿宋_GB2312"/>
          <w:sz w:val="32"/>
          <w:szCs w:val="32"/>
          <w:lang w:bidi="ar"/>
        </w:rPr>
      </w:pPr>
      <w:r>
        <w:rPr>
          <w:rFonts w:eastAsia="仿宋_GB2312"/>
          <w:sz w:val="32"/>
          <w:szCs w:val="32"/>
          <w:lang w:bidi="ar"/>
        </w:rPr>
        <w:t>5.人工智能北海分中心</w:t>
      </w:r>
    </w:p>
    <w:p>
      <w:pPr>
        <w:pStyle w:val="4"/>
        <w:autoSpaceDE w:val="0"/>
        <w:adjustRightInd w:val="0"/>
        <w:snapToGrid w:val="0"/>
        <w:spacing w:line="590" w:lineRule="exact"/>
        <w:ind w:firstLine="640" w:firstLineChars="200"/>
        <w:rPr>
          <w:rFonts w:eastAsia="仿宋_GB2312"/>
          <w:sz w:val="32"/>
          <w:szCs w:val="32"/>
          <w:lang w:bidi="ar"/>
        </w:rPr>
      </w:pPr>
      <w:r>
        <w:rPr>
          <w:rFonts w:eastAsia="仿宋_GB2312"/>
          <w:sz w:val="32"/>
          <w:szCs w:val="32"/>
          <w:lang w:bidi="ar"/>
        </w:rPr>
        <w:t>地址：北海市海城区长青东路90号，邮编：536000，联系人：何鹏君，联系电话：0779-2052603。</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6.人工智能/鲲鹏生态梧州分中心</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地址：广西梧州市长洲区新兴三路1号市政府大楼一楼，邮编：543003，联系人：郑栩基，联系电话：0774-3820892。</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7.人工智能/鲲鹏生态钦州分中心</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地址：钦州市永福东大街11号市行政信息中心A0818，邮编：535099，联系人：吴洵宾，联系电话：0777-3688717。</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8.人工智能/鲲鹏生态贵港分中心</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地址：贵港市大数据发展和政务局222办公室（金港大道西延段贵港市政务服务中心） ，邮编：537100，联系人：闭巧琳，联系电话：0775-4569488。</w:t>
      </w:r>
      <w:r>
        <w:rPr>
          <w:rFonts w:eastAsia="仿宋_GB2312"/>
          <w:color w:val="000000"/>
          <w:sz w:val="32"/>
          <w:szCs w:val="32"/>
          <w:lang w:bidi="ar"/>
        </w:rPr>
        <w:tab/>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9.人工智能/鲲鹏生态玉林分中心</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地址：玉林市玉州区秀水北路2号大数据局，邮编：537000，联系人：庞玉英，联系电话：0775-2678815。</w:t>
      </w:r>
    </w:p>
    <w:p>
      <w:pPr>
        <w:pStyle w:val="4"/>
        <w:autoSpaceDE w:val="0"/>
        <w:adjustRightInd w:val="0"/>
        <w:snapToGrid w:val="0"/>
        <w:spacing w:line="590" w:lineRule="exact"/>
        <w:ind w:firstLine="640" w:firstLineChars="200"/>
        <w:rPr>
          <w:rFonts w:eastAsia="仿宋_GB2312"/>
          <w:sz w:val="32"/>
          <w:szCs w:val="32"/>
          <w:lang w:bidi="ar"/>
        </w:rPr>
      </w:pPr>
      <w:r>
        <w:rPr>
          <w:rFonts w:eastAsia="仿宋_GB2312"/>
          <w:sz w:val="32"/>
          <w:szCs w:val="32"/>
          <w:lang w:bidi="ar"/>
        </w:rPr>
        <w:t>10.人工智能/鲲鹏生态百色分中心</w:t>
      </w:r>
    </w:p>
    <w:p>
      <w:pPr>
        <w:pStyle w:val="4"/>
        <w:autoSpaceDE w:val="0"/>
        <w:adjustRightInd w:val="0"/>
        <w:snapToGrid w:val="0"/>
        <w:spacing w:line="590" w:lineRule="exact"/>
        <w:ind w:firstLine="640" w:firstLineChars="200"/>
        <w:rPr>
          <w:rFonts w:eastAsia="仿宋_GB2312"/>
          <w:sz w:val="32"/>
          <w:szCs w:val="32"/>
          <w:lang w:bidi="ar"/>
        </w:rPr>
      </w:pPr>
      <w:r>
        <w:rPr>
          <w:rFonts w:eastAsia="仿宋_GB2312"/>
          <w:sz w:val="32"/>
          <w:szCs w:val="32"/>
          <w:lang w:bidi="ar"/>
        </w:rPr>
        <w:t>地址：广西壮族自治区百色市右江区公园路政务服务中心三楼数据产业发展科，邮编：533000，联系人：黄炜懿，联系电话：0776-2855225。</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11.人工智能贺州分中心</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地址：贺州市太白西路161号市民服务中心五楼，邮编：542800，联系人：邓敏清，联系电话：0774-5268868。</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12.人工智能/鲲鹏生态河池分中心</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地址：河池市金城江区江湾路2号河池市大数据发展局611室，邮编：547000，联系人：余盼，联系电话：0778-2293992。</w:t>
      </w:r>
    </w:p>
    <w:p>
      <w:pPr>
        <w:pStyle w:val="4"/>
        <w:autoSpaceDE w:val="0"/>
        <w:adjustRightInd w:val="0"/>
        <w:snapToGrid w:val="0"/>
        <w:spacing w:line="590" w:lineRule="exact"/>
        <w:ind w:firstLine="640" w:firstLineChars="200"/>
        <w:rPr>
          <w:rFonts w:eastAsia="楷体"/>
          <w:color w:val="000000"/>
          <w:sz w:val="32"/>
          <w:szCs w:val="32"/>
        </w:rPr>
      </w:pPr>
      <w:r>
        <w:rPr>
          <w:rFonts w:eastAsia="楷体"/>
          <w:color w:val="000000"/>
          <w:sz w:val="32"/>
          <w:szCs w:val="32"/>
        </w:rPr>
        <w:t>（二）申报业务技术咨询</w:t>
      </w:r>
    </w:p>
    <w:p>
      <w:pPr>
        <w:adjustRightInd w:val="0"/>
        <w:snapToGrid w:val="0"/>
        <w:spacing w:line="590" w:lineRule="exact"/>
        <w:ind w:firstLine="640" w:firstLineChars="200"/>
        <w:rPr>
          <w:rFonts w:eastAsia="仿宋_GB2312"/>
          <w:snapToGrid w:val="0"/>
        </w:rPr>
      </w:pPr>
      <w:r>
        <w:rPr>
          <w:rFonts w:eastAsia="仿宋_GB2312"/>
          <w:sz w:val="32"/>
          <w:szCs w:val="32"/>
        </w:rPr>
        <w:t>1.</w:t>
      </w:r>
      <w:r>
        <w:rPr>
          <w:rFonts w:hint="eastAsia" w:eastAsia="仿宋_GB2312"/>
          <w:sz w:val="32"/>
          <w:szCs w:val="32"/>
          <w:lang w:eastAsia="zh-CN"/>
        </w:rPr>
        <w:t>中国—东盟</w:t>
      </w:r>
      <w:r>
        <w:rPr>
          <w:rFonts w:eastAsia="仿宋_GB2312"/>
          <w:sz w:val="32"/>
          <w:szCs w:val="32"/>
        </w:rPr>
        <w:t>（华为）人工智能创新中心</w:t>
      </w:r>
    </w:p>
    <w:p>
      <w:pPr>
        <w:pStyle w:val="7"/>
        <w:pBdr>
          <w:top w:val="none" w:color="auto" w:sz="0" w:space="0"/>
          <w:left w:val="none" w:color="auto" w:sz="0" w:space="0"/>
          <w:bottom w:val="none" w:color="auto" w:sz="0" w:space="0"/>
          <w:right w:val="none" w:color="auto" w:sz="0" w:space="0"/>
        </w:pBdr>
        <w:adjustRightInd w:val="0"/>
        <w:snapToGrid w:val="0"/>
        <w:spacing w:line="590" w:lineRule="exact"/>
        <w:ind w:firstLine="640" w:firstLineChars="200"/>
        <w:rPr>
          <w:rFonts w:ascii="Times New Roman" w:hAnsi="Times New Roman" w:eastAsia="仿宋" w:cs="Times New Roman"/>
          <w:snapToGrid w:val="0"/>
        </w:rPr>
      </w:pPr>
      <w:r>
        <w:rPr>
          <w:rFonts w:ascii="Times New Roman" w:hAnsi="Times New Roman" w:eastAsia="仿宋_GB2312" w:cs="Times New Roman"/>
          <w:snapToGrid w:val="0"/>
        </w:rPr>
        <w:t>南宁市、来宾市：胡鹏程，</w:t>
      </w:r>
      <w:r>
        <w:rPr>
          <w:rFonts w:ascii="Times New Roman" w:hAnsi="Times New Roman" w:eastAsia="仿宋" w:cs="Times New Roman"/>
          <w:snapToGrid w:val="0"/>
        </w:rPr>
        <w:t>19114977069；</w:t>
      </w:r>
    </w:p>
    <w:p>
      <w:pPr>
        <w:pStyle w:val="7"/>
        <w:pBdr>
          <w:top w:val="none" w:color="auto" w:sz="0" w:space="0"/>
          <w:left w:val="none" w:color="auto" w:sz="0" w:space="0"/>
          <w:bottom w:val="none" w:color="auto" w:sz="0" w:space="0"/>
          <w:right w:val="none" w:color="auto" w:sz="0" w:space="0"/>
        </w:pBdr>
        <w:adjustRightInd w:val="0"/>
        <w:snapToGrid w:val="0"/>
        <w:spacing w:line="590" w:lineRule="exact"/>
        <w:ind w:firstLine="640" w:firstLineChars="200"/>
        <w:rPr>
          <w:rFonts w:ascii="Times New Roman" w:hAnsi="Times New Roman" w:eastAsia="仿宋" w:cs="Times New Roman"/>
          <w:snapToGrid w:val="0"/>
        </w:rPr>
      </w:pPr>
      <w:r>
        <w:rPr>
          <w:rFonts w:ascii="Times New Roman" w:hAnsi="Times New Roman" w:eastAsia="仿宋_GB2312" w:cs="Times New Roman"/>
          <w:snapToGrid w:val="0"/>
        </w:rPr>
        <w:t>柳州市、钦州市、北海市、防城港市：杨松，</w:t>
      </w:r>
      <w:r>
        <w:rPr>
          <w:rFonts w:ascii="Times New Roman" w:hAnsi="Times New Roman" w:eastAsia="仿宋" w:cs="Times New Roman"/>
          <w:snapToGrid w:val="0"/>
        </w:rPr>
        <w:t>18077968443；</w:t>
      </w:r>
    </w:p>
    <w:p>
      <w:pPr>
        <w:pStyle w:val="7"/>
        <w:pBdr>
          <w:top w:val="none" w:color="auto" w:sz="0" w:space="0"/>
          <w:left w:val="none" w:color="auto" w:sz="0" w:space="0"/>
          <w:bottom w:val="none" w:color="auto" w:sz="0" w:space="0"/>
          <w:right w:val="none" w:color="auto" w:sz="0" w:space="0"/>
        </w:pBdr>
        <w:adjustRightInd w:val="0"/>
        <w:snapToGrid w:val="0"/>
        <w:spacing w:line="590" w:lineRule="exact"/>
        <w:ind w:firstLine="640" w:firstLineChars="200"/>
        <w:rPr>
          <w:rFonts w:ascii="Times New Roman" w:hAnsi="Times New Roman" w:eastAsia="仿宋" w:cs="Times New Roman"/>
          <w:snapToGrid w:val="0"/>
        </w:rPr>
      </w:pPr>
      <w:r>
        <w:rPr>
          <w:rFonts w:ascii="Times New Roman" w:hAnsi="Times New Roman" w:eastAsia="仿宋_GB2312" w:cs="Times New Roman"/>
          <w:snapToGrid w:val="0"/>
        </w:rPr>
        <w:t>桂林市、贺州市、梧州市、玉林市：张斌，</w:t>
      </w:r>
      <w:r>
        <w:rPr>
          <w:rFonts w:ascii="Times New Roman" w:hAnsi="Times New Roman" w:eastAsia="仿宋" w:cs="Times New Roman"/>
          <w:snapToGrid w:val="0"/>
        </w:rPr>
        <w:t>18809319099；</w:t>
      </w:r>
    </w:p>
    <w:p>
      <w:pPr>
        <w:pStyle w:val="7"/>
        <w:pBdr>
          <w:top w:val="none" w:color="auto" w:sz="0" w:space="0"/>
          <w:left w:val="none" w:color="auto" w:sz="0" w:space="0"/>
          <w:bottom w:val="none" w:color="auto" w:sz="0" w:space="0"/>
          <w:right w:val="none" w:color="auto" w:sz="0" w:space="0"/>
        </w:pBdr>
        <w:adjustRightInd w:val="0"/>
        <w:snapToGrid w:val="0"/>
        <w:spacing w:line="590" w:lineRule="exact"/>
        <w:ind w:firstLine="640" w:firstLineChars="200"/>
        <w:rPr>
          <w:rFonts w:ascii="Times New Roman" w:hAnsi="Times New Roman" w:eastAsia="仿宋_GB2312" w:cs="Times New Roman"/>
          <w:snapToGrid w:val="0"/>
        </w:rPr>
      </w:pPr>
      <w:r>
        <w:rPr>
          <w:rFonts w:ascii="Times New Roman" w:hAnsi="Times New Roman" w:eastAsia="仿宋_GB2312" w:cs="Times New Roman"/>
          <w:snapToGrid w:val="0"/>
        </w:rPr>
        <w:t>河池市、百色市、贵港市、崇左市：黎英杰，17620022442。</w:t>
      </w:r>
    </w:p>
    <w:p>
      <w:pPr>
        <w:pStyle w:val="3"/>
        <w:tabs>
          <w:tab w:val="left" w:pos="0"/>
        </w:tabs>
        <w:spacing w:line="590" w:lineRule="exact"/>
        <w:ind w:firstLine="640"/>
        <w:rPr>
          <w:rFonts w:eastAsia="仿宋_GB2312"/>
          <w:snapToGrid w:val="0"/>
        </w:rPr>
      </w:pPr>
      <w:r>
        <w:rPr>
          <w:rFonts w:eastAsia="仿宋_GB2312"/>
          <w:sz w:val="32"/>
          <w:szCs w:val="32"/>
        </w:rPr>
        <w:t>2.</w:t>
      </w:r>
      <w:r>
        <w:rPr>
          <w:rFonts w:hint="eastAsia" w:eastAsia="仿宋_GB2312"/>
          <w:sz w:val="32"/>
          <w:szCs w:val="32"/>
          <w:lang w:eastAsia="zh-CN"/>
        </w:rPr>
        <w:t>中国—东盟</w:t>
      </w:r>
      <w:r>
        <w:rPr>
          <w:rFonts w:eastAsia="仿宋_GB2312"/>
          <w:sz w:val="32"/>
          <w:szCs w:val="32"/>
        </w:rPr>
        <w:t>信息港鲲鹏生态创新中心</w:t>
      </w:r>
    </w:p>
    <w:p>
      <w:pPr>
        <w:pStyle w:val="7"/>
        <w:pBdr>
          <w:top w:val="none" w:color="auto" w:sz="0" w:space="0"/>
          <w:left w:val="none" w:color="auto" w:sz="0" w:space="0"/>
          <w:bottom w:val="none" w:color="auto" w:sz="0" w:space="0"/>
          <w:right w:val="none" w:color="auto" w:sz="0" w:space="0"/>
        </w:pBdr>
        <w:adjustRightInd w:val="0"/>
        <w:snapToGrid w:val="0"/>
        <w:spacing w:line="590" w:lineRule="exact"/>
        <w:ind w:firstLine="640" w:firstLineChars="200"/>
        <w:rPr>
          <w:rFonts w:ascii="Times New Roman" w:hAnsi="Times New Roman" w:eastAsia="仿宋_GB2312" w:cs="Times New Roman"/>
          <w:snapToGrid w:val="0"/>
        </w:rPr>
      </w:pPr>
      <w:r>
        <w:rPr>
          <w:rFonts w:ascii="Times New Roman" w:hAnsi="Times New Roman" w:eastAsia="仿宋_GB2312" w:cs="Times New Roman"/>
          <w:snapToGrid w:val="0"/>
        </w:rPr>
        <w:t>鲲鹏生态建设：张华宽，17722570260；</w:t>
      </w:r>
    </w:p>
    <w:p>
      <w:pPr>
        <w:pStyle w:val="7"/>
        <w:pBdr>
          <w:top w:val="none" w:color="auto" w:sz="0" w:space="0"/>
          <w:left w:val="none" w:color="auto" w:sz="0" w:space="0"/>
          <w:bottom w:val="none" w:color="auto" w:sz="0" w:space="0"/>
          <w:right w:val="none" w:color="auto" w:sz="0" w:space="0"/>
        </w:pBdr>
        <w:adjustRightInd w:val="0"/>
        <w:snapToGrid w:val="0"/>
        <w:spacing w:line="590" w:lineRule="exact"/>
        <w:ind w:firstLine="640" w:firstLineChars="200"/>
        <w:rPr>
          <w:rFonts w:ascii="Times New Roman" w:hAnsi="Times New Roman" w:eastAsia="仿宋_GB2312" w:cs="Times New Roman"/>
          <w:snapToGrid w:val="0"/>
        </w:rPr>
      </w:pPr>
      <w:r>
        <w:rPr>
          <w:rFonts w:ascii="Times New Roman" w:hAnsi="Times New Roman" w:eastAsia="仿宋_GB2312" w:cs="Times New Roman"/>
          <w:snapToGrid w:val="0"/>
        </w:rPr>
        <w:t>鲲鹏示范应用：梁显威，18978994520；</w:t>
      </w:r>
    </w:p>
    <w:p>
      <w:pPr>
        <w:pStyle w:val="7"/>
        <w:pBdr>
          <w:top w:val="none" w:color="auto" w:sz="0" w:space="0"/>
          <w:left w:val="none" w:color="auto" w:sz="0" w:space="0"/>
          <w:bottom w:val="none" w:color="auto" w:sz="0" w:space="0"/>
          <w:right w:val="none" w:color="auto" w:sz="0" w:space="0"/>
        </w:pBdr>
        <w:adjustRightInd w:val="0"/>
        <w:snapToGrid w:val="0"/>
        <w:spacing w:line="590" w:lineRule="exact"/>
        <w:ind w:firstLine="640" w:firstLineChars="200"/>
        <w:rPr>
          <w:rFonts w:ascii="Times New Roman" w:hAnsi="Times New Roman" w:eastAsia="仿宋_GB2312" w:cs="Times New Roman"/>
          <w:snapToGrid w:val="0"/>
        </w:rPr>
      </w:pPr>
      <w:r>
        <w:rPr>
          <w:rFonts w:ascii="Times New Roman" w:hAnsi="Times New Roman" w:eastAsia="仿宋_GB2312" w:cs="Times New Roman"/>
          <w:snapToGrid w:val="0"/>
        </w:rPr>
        <w:t>鲲鹏人才培养：韩家碧，18033426464；</w:t>
      </w:r>
    </w:p>
    <w:p>
      <w:pPr>
        <w:pStyle w:val="7"/>
        <w:pBdr>
          <w:top w:val="none" w:color="auto" w:sz="0" w:space="0"/>
          <w:left w:val="none" w:color="auto" w:sz="0" w:space="0"/>
          <w:bottom w:val="none" w:color="auto" w:sz="0" w:space="0"/>
          <w:right w:val="none" w:color="auto" w:sz="0" w:space="0"/>
        </w:pBdr>
        <w:adjustRightInd w:val="0"/>
        <w:snapToGrid w:val="0"/>
        <w:spacing w:line="590" w:lineRule="exact"/>
        <w:ind w:firstLine="640" w:firstLineChars="200"/>
        <w:rPr>
          <w:rFonts w:ascii="Times New Roman" w:hAnsi="Times New Roman" w:eastAsia="仿宋_GB2312" w:cs="Times New Roman"/>
          <w:snapToGrid w:val="0"/>
        </w:rPr>
      </w:pPr>
      <w:r>
        <w:rPr>
          <w:rFonts w:ascii="Times New Roman" w:hAnsi="Times New Roman" w:eastAsia="仿宋_GB2312" w:cs="Times New Roman"/>
          <w:snapToGrid w:val="0"/>
        </w:rPr>
        <w:t xml:space="preserve">鲲鹏产业推广：董昌凤，15177171193。 </w:t>
      </w:r>
    </w:p>
    <w:p>
      <w:pPr>
        <w:adjustRightInd w:val="0"/>
        <w:snapToGrid w:val="0"/>
        <w:spacing w:line="590" w:lineRule="exact"/>
        <w:ind w:firstLine="640" w:firstLineChars="200"/>
        <w:rPr>
          <w:rFonts w:eastAsia="仿宋_GB2312"/>
          <w:snapToGrid w:val="0"/>
        </w:rPr>
      </w:pPr>
      <w:r>
        <w:rPr>
          <w:rFonts w:eastAsia="仿宋_GB2312"/>
          <w:sz w:val="32"/>
          <w:szCs w:val="32"/>
        </w:rPr>
        <w:t>3.</w:t>
      </w:r>
      <w:r>
        <w:rPr>
          <w:rFonts w:hint="eastAsia" w:eastAsia="仿宋_GB2312"/>
          <w:sz w:val="32"/>
          <w:szCs w:val="32"/>
          <w:lang w:eastAsia="zh-CN"/>
        </w:rPr>
        <w:t>中国—东盟</w:t>
      </w:r>
      <w:r>
        <w:rPr>
          <w:rFonts w:eastAsia="仿宋_GB2312"/>
          <w:sz w:val="32"/>
          <w:szCs w:val="32"/>
        </w:rPr>
        <w:t>区块链创新中心</w:t>
      </w:r>
    </w:p>
    <w:p>
      <w:pPr>
        <w:pStyle w:val="4"/>
        <w:autoSpaceDE w:val="0"/>
        <w:adjustRightInd w:val="0"/>
        <w:snapToGrid w:val="0"/>
        <w:spacing w:line="590" w:lineRule="exact"/>
        <w:ind w:firstLine="640" w:firstLineChars="200"/>
        <w:rPr>
          <w:rFonts w:eastAsia="仿宋_GB2312"/>
          <w:sz w:val="32"/>
          <w:szCs w:val="32"/>
        </w:rPr>
      </w:pPr>
      <w:r>
        <w:rPr>
          <w:rFonts w:eastAsia="仿宋_GB2312"/>
          <w:color w:val="000000"/>
          <w:sz w:val="32"/>
          <w:szCs w:val="32"/>
        </w:rPr>
        <w:t>南宁市、来宾市、柳州市、钦州市、北海市、防城港市：黄文凯，18648964866；</w:t>
      </w:r>
    </w:p>
    <w:p>
      <w:pPr>
        <w:pStyle w:val="4"/>
        <w:autoSpaceDE w:val="0"/>
        <w:adjustRightInd w:val="0"/>
        <w:snapToGrid w:val="0"/>
        <w:spacing w:line="590" w:lineRule="exact"/>
        <w:ind w:firstLine="640" w:firstLineChars="200"/>
      </w:pPr>
      <w:r>
        <w:rPr>
          <w:rFonts w:eastAsia="仿宋_GB2312"/>
          <w:color w:val="000000"/>
          <w:sz w:val="32"/>
          <w:szCs w:val="32"/>
        </w:rPr>
        <w:t>桂林市、贺州市、梧州市、玉林市、河池市、百色市、贵港市、崇左市：刘伟巍，18660426812。</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方正舒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57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semiHidden/>
    <w:unhideWhenUsed/>
    <w:qFormat/>
    <w:uiPriority w:val="0"/>
    <w:pPr>
      <w:ind w:firstLine="420" w:firstLineChars="200"/>
    </w:pPr>
    <w:rPr>
      <w:szCs w:val="21"/>
    </w:rPr>
  </w:style>
  <w:style w:type="paragraph" w:styleId="3">
    <w:name w:val="annotation text"/>
    <w:basedOn w:val="1"/>
    <w:qFormat/>
    <w:uiPriority w:val="0"/>
    <w:pPr>
      <w:jc w:val="left"/>
    </w:pPr>
  </w:style>
  <w:style w:type="paragraph" w:styleId="4">
    <w:name w:val="Normal (Web)"/>
    <w:basedOn w:val="1"/>
    <w:unhideWhenUsed/>
    <w:qFormat/>
    <w:uiPriority w:val="99"/>
    <w:rPr>
      <w:sz w:val="24"/>
    </w:rPr>
  </w:style>
  <w:style w:type="paragraph" w:customStyle="1" w:styleId="7">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32"/>
      <w:szCs w:val="32"/>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2022-03-09T10:18:43Z</dcterms:created>
  <dc:creator>DELL</dc:creator>
  <cp:lastModifiedBy>DELL</cp:lastModifiedBy>
  <dcterms:modified xsi:type="dcterms:W3CDTF">2022-03-09T10:19:46Z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5A9FB811E469472CA800746EA0695446</vt:lpwstr>
  </property>
</Properties>
</file>